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"__" ______________ 20__ г.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 организацией  водопроводно-канализационного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заказчика)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в        дальнейшем        заказчиком,     в        лице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20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и выполнить технические условия подключения объекта капитального </w:t>
      </w:r>
      <w:r>
        <w:rPr>
          <w:rFonts w:ascii="Calibri" w:hAnsi="Calibri" w:cs="Calibri"/>
        </w:rPr>
        <w:lastRenderedPageBreak/>
        <w:t xml:space="preserve">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rPr>
          <w:rFonts w:ascii="Calibri" w:hAnsi="Calibri" w:cs="Calibri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E212BE" w:rsidRDefault="00E212BE" w:rsidP="00E212BE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мероприятий (в том числе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) по подключению объекта к сетям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системы холодного водоснабжения)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 подключения объекта - ________________________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(подключаемый объект) 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(собственность, пользование -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правоустанавливающего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(указать целевое назначение объекта)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кв. метров,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 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правоустанавливающего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разрешенное использование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земельного участка)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5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осуществить мероприятия согласно </w:t>
      </w:r>
      <w:hyperlink w:anchor="Par25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</w:t>
      </w:r>
      <w:r>
        <w:rPr>
          <w:rFonts w:ascii="Calibri" w:hAnsi="Calibri" w:cs="Calibri"/>
        </w:rPr>
        <w:lastRenderedPageBreak/>
        <w:t>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 учета) холодной воды, кранах, фланцах, задвижках на их обводах;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>
        <w:rPr>
          <w:rFonts w:ascii="Calibri" w:hAnsi="Calibri" w:cs="Calibri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rPr>
          <w:rFonts w:ascii="Calibri" w:hAnsi="Calibri" w:cs="Calibri"/>
        </w:rPr>
        <w:t xml:space="preserve">После получения указанного уведомления организация водопроводно-канализационного хозяйства повторно осуществляет </w:t>
      </w:r>
      <w:r>
        <w:rPr>
          <w:rFonts w:ascii="Calibri" w:hAnsi="Calibri" w:cs="Calibri"/>
        </w:rPr>
        <w:lastRenderedPageBreak/>
        <w:t>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rPr>
          <w:rFonts w:ascii="Calibri" w:hAnsi="Calibri" w:cs="Calibri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Заказчик обязан: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rPr>
          <w:rFonts w:ascii="Calibri" w:hAnsi="Calibri" w:cs="Calibri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rPr>
          <w:rFonts w:ascii="Calibri" w:hAnsi="Calibri" w:cs="Calibri"/>
        </w:rPr>
        <w:t xml:space="preserve"> строительства к сетям </w:t>
      </w:r>
      <w:r>
        <w:rPr>
          <w:rFonts w:ascii="Calibri" w:hAnsi="Calibri" w:cs="Calibri"/>
        </w:rPr>
        <w:lastRenderedPageBreak/>
        <w:t>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Заказчик имеет право: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16"/>
      <w:bookmarkEnd w:id="0"/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и порядок расчетов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9"/>
      <w:bookmarkEnd w:id="1"/>
      <w:r>
        <w:rPr>
          <w:rFonts w:ascii="Calibri" w:hAnsi="Calibri" w:cs="Calibri"/>
        </w:rPr>
        <w:t xml:space="preserve">14. Плата за подключение (технологическое присоединение) определяется по форме согласно </w:t>
      </w:r>
      <w:hyperlink w:anchor="Par31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20"/>
      <w:bookmarkEnd w:id="2"/>
      <w:r>
        <w:rPr>
          <w:rFonts w:ascii="Calibri" w:hAnsi="Calibri" w:cs="Calibri"/>
        </w:rPr>
        <w:t xml:space="preserve">15. Заказчик обязан внести плату в размере, определенном по форме согласно </w:t>
      </w:r>
      <w:hyperlink w:anchor="Par31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119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договора на расчетный счет организации водопроводно-канализационного хозяйства.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включена __________________ (да, нет - указать нужное);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включена __________________ (да, нет - указать нужное).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6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 по форме согласно </w:t>
      </w:r>
      <w:hyperlink w:anchor="Par37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указанных работ.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</w:t>
      </w:r>
      <w:r>
        <w:rPr>
          <w:rFonts w:ascii="Calibri" w:hAnsi="Calibri" w:cs="Calibri"/>
        </w:rPr>
        <w:lastRenderedPageBreak/>
        <w:t>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Обстоятельства непреодолимой силы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Порядок урегулирования споров и разногласий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 направляется по адресу стороны, указанному в реквизитах настоящего договора, и содержит: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заявителе (наименование, местонахождение, адрес);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содержание спора, разногласий;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сведения по усмотрению стороны.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спора, разногласий.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Срок действия договора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Настоящий договор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досрочно расторгнут во внесудебном порядке: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Прочие условия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договора стороны обязуются руководствоваться законодательством. </w:t>
      </w:r>
      <w:proofErr w:type="gramStart"/>
      <w:r>
        <w:rPr>
          <w:rFonts w:ascii="Calibri" w:hAnsi="Calibri" w:cs="Calibri"/>
        </w:rPr>
        <w:t xml:space="preserve">Российской Федерации, в том числе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212BE" w:rsidRDefault="00C03395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212BE"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204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УСЛОВИЯ ПОДКЛЮЧЕНИЯ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(технологического присоединения) объекта к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 ________________ от 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Кадастровый номер земельного участка 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(адрес, координаты) 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Гарантируемый свободный напор в  месте  присоединения  и  </w:t>
      </w:r>
      <w:proofErr w:type="gramStart"/>
      <w:r>
        <w:rPr>
          <w:rFonts w:ascii="Courier New" w:hAnsi="Courier New" w:cs="Courier New"/>
          <w:sz w:val="20"/>
          <w:szCs w:val="20"/>
        </w:rPr>
        <w:t>геодезическая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верха трубы 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(отпуска) 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  к  средствам  измерений  (приборам  учета)  воды в узлах учета,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  к  проектированию  узла  учета,  к месту размещения узла учета,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схеме  установки  прибора  учета и иных компонентов узла учета,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характеристикам  прибора учета, в том числе точности, диапазону измерений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уровню  погрешности  (требования  к  прибору учета воды не должны содержать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указания   на   определенные   марки   приборов   и   методики   измерения)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подаче расчетных расходов холодной воды для пожаротушения 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рекомендательный характер 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58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ПЕРЕЧЕНЬ МЕРОПРИЯТИЙ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E212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E212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12B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E212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E212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13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водоснабжения,  плата  за  подключение  (технологическое  присоединение)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договору 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 (_____________________________)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рублей, включая НДС (18 процентов) _____________ рублей, и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путем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произведения: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расстояния  от месторасположения объекта до точки (точек) подключения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точка 2 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мероприятия,  направленные  на увеличение мощности централизованной системы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холодного    водоснабжения,    плата    за   подключение   (технологическое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присоединение) по настоящему договору,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индивидуально решением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регулирования тарифов, установившего размер платы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заказчика, дата и номер решения)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 (____________________________) </w:t>
      </w:r>
      <w:proofErr w:type="gramEnd"/>
      <w:r>
        <w:rPr>
          <w:rFonts w:ascii="Courier New" w:hAnsi="Courier New" w:cs="Courier New"/>
          <w:sz w:val="20"/>
          <w:szCs w:val="20"/>
        </w:rPr>
        <w:t>рублей, включая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НДС (18 процентов) ______________________ рублей.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подключении (технологическом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присоединении) к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76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(наименование организации)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мероприятия  по  подготовке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внутридомовых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порядке   и   сроки,  которые  предусмотрены  договором  о  подключении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  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  к  централизованной  системе  холодного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водоснабжения  от  "__" ____________ 20__ г. N _________ (далее - договор 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>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мероприятия  по  промывке  и  дезинфекции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  сетей   и  оборудования  выполнены,  при  этом  фиксируются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данные: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санитарно-гигиеническим требованиям</w:t>
      </w:r>
      <w:proofErr w:type="gramStart"/>
      <w:r>
        <w:rPr>
          <w:rFonts w:ascii="Courier New" w:hAnsi="Courier New" w:cs="Courier New"/>
          <w:sz w:val="20"/>
          <w:szCs w:val="20"/>
        </w:rPr>
        <w:t>: _____________________________________;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сведения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определенном  на  основании  показаний  средств измерений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холодной     воды,     израсходованной     на     промывку: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  организация   водопроводно-канализационного   хозяйства  выполнила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мероприятия,    предусмотренные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  холодного   водоснабжения  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 Правительства  Российской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29  июля  2013  г.  N  644  "Об утверждении Правил холодного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  Российской    Федерации",    договором    о    подключении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   присоединении),   включая   осуществление 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 объекта  к  централизованной  системе  холодного водоснабжения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Точка (точки) подключения объекта: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>) границей балансовой принадлежности объектов централизованной системы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водоснабжения организации водопроводно-канализационного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заказчика является 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 холодного  водоснабжения организации водопроводно-канализационного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 и заказчика является: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"__" ___________________ 20__ г.       "__" 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56" w:rsidRDefault="00103056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 "__" ______________ 20__ г.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дальнейшем    организацией    водопроводно-канализационного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реквизиты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другой  стороны, именуемые в дальнейшем сторонами,  заключили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71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условия подключения (технологического присоединения) подключить объект к сетям централизованной системы </w:t>
      </w:r>
      <w:r>
        <w:rPr>
          <w:rFonts w:ascii="Calibri" w:hAnsi="Calibri" w:cs="Calibri"/>
        </w:rPr>
        <w:lastRenderedPageBreak/>
        <w:t>водоотведения, а заказчик обязуется внести плату за подключение (технологическое присоединение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rPr>
          <w:rFonts w:ascii="Calibri" w:hAnsi="Calibri" w:cs="Calibri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E212BE" w:rsidRDefault="00E212BE" w:rsidP="00E212BE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мероприятия: 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, по подключению (технологическому присоединению)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объекта к сетям централизованной системы водоотведения)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"__" 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- 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предусматривается водоотведение, объект системы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водоотведения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(собственность, аренда, пользование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и др. -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(целевое назначение объекта)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кв. метров,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(собственность, пользование -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указать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правоустанавливающего документа)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разрешенное использование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земельного участка)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6"/>
      <w:bookmarkEnd w:id="7"/>
      <w:r>
        <w:rPr>
          <w:rFonts w:ascii="Calibri" w:hAnsi="Calibri" w:cs="Calibri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77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(узлах) сточных вод;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rPr>
          <w:rFonts w:ascii="Calibri" w:hAnsi="Calibri" w:cs="Calibri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</w:t>
      </w:r>
      <w:r>
        <w:rPr>
          <w:rFonts w:ascii="Calibri" w:hAnsi="Calibri" w:cs="Calibri"/>
        </w:rPr>
        <w:lastRenderedPageBreak/>
        <w:t>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сточных вод.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Заказчик обязан: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rPr>
          <w:rFonts w:ascii="Calibri" w:hAnsi="Calibri" w:cs="Calibri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rPr>
          <w:rFonts w:ascii="Calibri" w:hAnsi="Calibri" w:cs="Calibri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Заказчик имеет право: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>
        <w:rPr>
          <w:rFonts w:ascii="Calibri" w:hAnsi="Calibri" w:cs="Calibri"/>
        </w:rPr>
        <w:t>несут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 Российской Федерации.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31"/>
      <w:bookmarkEnd w:id="8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825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632"/>
      <w:bookmarkEnd w:id="9"/>
      <w:r>
        <w:rPr>
          <w:rFonts w:ascii="Calibri" w:hAnsi="Calibri" w:cs="Calibri"/>
        </w:rPr>
        <w:t xml:space="preserve">16. Заказчик обязан внести плату в размере, предусмотренном </w:t>
      </w:r>
      <w:hyperlink w:anchor="Par825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890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631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63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E212BE" w:rsidRDefault="00E212BE" w:rsidP="00E212BE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 Плата  за  работы  по  присоединению 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внутридомовых   сетей   объекта   в   точке  подключения  (технологического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(технологическое присоединение) </w:t>
      </w:r>
      <w:proofErr w:type="gramStart"/>
      <w:r>
        <w:rPr>
          <w:rFonts w:ascii="Courier New" w:hAnsi="Courier New" w:cs="Courier New"/>
          <w:sz w:val="20"/>
          <w:szCs w:val="20"/>
        </w:rPr>
        <w:t>включена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(да, нет - указать нужное)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59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631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63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Объект считается подключенным к централизованной системе водоотведения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>
        <w:rPr>
          <w:rFonts w:ascii="Calibri" w:hAnsi="Calibri" w:cs="Calibri"/>
        </w:rPr>
        <w:t>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Срок действия договора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36. Настоящий договор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досрочно расторгнут во внесудебном порядке: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Прочие условия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E212BE" w:rsidRDefault="00E212BE" w:rsidP="00E212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715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         УСЛОВИЯ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подключения (технологического присоединения)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                               от "__" _________ 20__ г.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водоотведения 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(адрес, номер колодца или камеры, координаты)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подключения (технологического присоединения) 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к централизованной системе водоотведения 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сточных вод, режим отведения сточных вод 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объема  сточных  вод,  требования  к  проектированию  узла  учета,  к месту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устройств  учета,  в  том  числе  точности,  диапазону  измерений  и уровню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погрешности  (требования  к  устройствам  не  должны  содержать указания на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определенные       марки      приборов      и      методики      измерения)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сбросов 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771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объекта к централизованной 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E212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E212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E212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E212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825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        РАЗМЕР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платы за подключение (технологическое присоединение)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  объектов   централизованной   системы  водоотведения,  не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плата за подключение (технологическое присоединение) по настоящему договору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 (______________________________________)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рублей, включая НДС (18%) в размере __________________ рублей, и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произведения: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расстояния  от точки  (точек)  подключения до точки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водоотведения: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канализационного хозяйства необходимо провести мероприятия, направленные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увеличение   мощности  централизованной  системы  водоотведения,  плата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 (технологическое   присоединение)   по  настоящему  договору,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индивидуально решением 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регулирования тарифов, установившего размер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платы для заказчика, дата и номер решения)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____________________________ (_________________________________)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включая НДС (18%) в размере ______________ рублей.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890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организации)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а)  мероприятия  по  подготовке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внутридомовых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нужное)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централизованной  системе водоотведения </w:t>
      </w:r>
      <w:proofErr w:type="gramStart"/>
      <w:r>
        <w:rPr>
          <w:rFonts w:ascii="Courier New" w:hAnsi="Courier New" w:cs="Courier New"/>
          <w:sz w:val="20"/>
          <w:szCs w:val="20"/>
        </w:rPr>
        <w:t>выполнены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полном объеме в порядке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сроки,  которые  предусмотрены  договором о подключении (технологическом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присоединении) к централизованной системе водоотведения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"__" 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20__ г. N _________ (далее - договор о подключении);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организация   водопроводно-канализационного   хозяйства  выполнила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мероприятия,    предусмотренные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  холодного   водоснабжения  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 Правительства  Российской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29  июля  2013  г.  N  644  "Об утверждении Правил холодного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Российской  Федерации",  договором  о  подключении,  включая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фактического  подключения объекта к централизованной системе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 организации водопроводно-канализационного хозяйства.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   организации   водопроводно-канализационного   хозяйства  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 является ________________________________________________________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>)  границей эксплуатационной ответственности объектов централизованной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водоотведения организации водопроводно-канализационного хозяйства 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 является: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212BE">
        <w:tc>
          <w:tcPr>
            <w:tcW w:w="3458" w:type="dxa"/>
            <w:tcBorders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212BE" w:rsidRDefault="00E21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Заказчик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канализационного хозяйства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12BE" w:rsidRDefault="00E212BE" w:rsidP="00E212B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2BE" w:rsidRDefault="00E212BE" w:rsidP="00E212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E212BE" w:rsidSect="00C0339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2BE"/>
    <w:rsid w:val="00103056"/>
    <w:rsid w:val="004E7800"/>
    <w:rsid w:val="0088772E"/>
    <w:rsid w:val="009A24CB"/>
    <w:rsid w:val="00C03395"/>
    <w:rsid w:val="00E2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37DB034825C5D61BF5A5F069DC206EB3D3607E890546558243E9A93125532ADA277A5180F1E83B284563A97c4pCW" TargetMode="External"/><Relationship Id="rId13" Type="http://schemas.openxmlformats.org/officeDocument/2006/relationships/hyperlink" Target="consultantplus://offline/ref=E4C37DB034825C5D61BF5A5F069DC206EA3D3B01E89A546558243E9A93125532BFA22FA91A0B0082B791006BD210DC8F667953B200CF5C75c1pFW" TargetMode="External"/><Relationship Id="rId18" Type="http://schemas.openxmlformats.org/officeDocument/2006/relationships/hyperlink" Target="consultantplus://offline/ref=E4C37DB034825C5D61BF5A5F069DC206EA3D3B00E59A546558243E9A93125532BFA22FA91A0B0383B691006BD210DC8F667953B200CF5C75c1pF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4C37DB034825C5D61BF5A5F069DC206EB3C3102E996546558243E9A93125532BFA22FA91A0B0082B791006BD210DC8F667953B200CF5C75c1pFW" TargetMode="External"/><Relationship Id="rId12" Type="http://schemas.openxmlformats.org/officeDocument/2006/relationships/hyperlink" Target="consultantplus://offline/ref=E4C37DB034825C5D61BF5A5F069DC206EB3C3005E19B546558243E9A93125532BFA22FA91A0B0082B591006BD210DC8F667953B200CF5C75c1pFW" TargetMode="External"/><Relationship Id="rId17" Type="http://schemas.openxmlformats.org/officeDocument/2006/relationships/hyperlink" Target="consultantplus://offline/ref=E4C37DB034825C5D61BF5A5F069DC206EB3C3102E996546558243E9A93125532BFA22FA91A0B0082B791006BD210DC8F667953B200CF5C75c1pF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C37DB034825C5D61BF5A5F069DC206EB3D3607E890546558243E9A93125532ADA277A5180F1E83B284563A97c4pC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37DB034825C5D61BF5A5F069DC206EB3C3005E19B546558243E9A93125532BFA22FA91A0B0082B591006BD210DC8F667953B200CF5C75c1pFW" TargetMode="External"/><Relationship Id="rId11" Type="http://schemas.openxmlformats.org/officeDocument/2006/relationships/hyperlink" Target="consultantplus://offline/ref=E4C37DB034825C5D61BF5A5F069DC206EB3C3102E996546558243E9A93125532BFA22FA91A0B0082B791006BD210DC8F667953B200CF5C75c1pFW" TargetMode="External"/><Relationship Id="rId5" Type="http://schemas.openxmlformats.org/officeDocument/2006/relationships/hyperlink" Target="consultantplus://offline/ref=E4C37DB034825C5D61BF5A5F069DC206EA3D3B01E89A546558243E9A93125532BFA22FA91A0B0082B791006BD210DC8F667953B200CF5C75c1pFW" TargetMode="External"/><Relationship Id="rId15" Type="http://schemas.openxmlformats.org/officeDocument/2006/relationships/hyperlink" Target="consultantplus://offline/ref=E4C37DB034825C5D61BF5A5F069DC206EB3C3102E996546558243E9A93125532BFA22FA91A0B0082B791006BD210DC8F667953B200CF5C75c1pFW" TargetMode="External"/><Relationship Id="rId10" Type="http://schemas.openxmlformats.org/officeDocument/2006/relationships/hyperlink" Target="consultantplus://offline/ref=E4C37DB034825C5D61BF5A5F069DC206EA3D3B00E59A546558243E9A93125532BFA22FA91A0B0286B591006BD210DC8F667953B200CF5C75c1pFW" TargetMode="External"/><Relationship Id="rId19" Type="http://schemas.openxmlformats.org/officeDocument/2006/relationships/hyperlink" Target="consultantplus://offline/ref=E4C37DB034825C5D61BF5A5F069DC206EB3C3102E996546558243E9A93125532BFA22FA91A0B0082B791006BD210DC8F667953B200CF5C75c1pFW" TargetMode="External"/><Relationship Id="rId4" Type="http://schemas.openxmlformats.org/officeDocument/2006/relationships/hyperlink" Target="consultantplus://offline/ref=E4C37DB034825C5D61BF5A5F069DC206EB3C3005E19B546558243E9A93125532BFA22FA91A0B0082B591006BD210DC8F667953B200CF5C75c1pFW" TargetMode="External"/><Relationship Id="rId9" Type="http://schemas.openxmlformats.org/officeDocument/2006/relationships/hyperlink" Target="consultantplus://offline/ref=E4C37DB034825C5D61BF5A5F069DC206EB3C3102E996546558243E9A93125532BFA22FA91A0B0082B791006BD210DC8F667953B200CF5C75c1pFW" TargetMode="External"/><Relationship Id="rId14" Type="http://schemas.openxmlformats.org/officeDocument/2006/relationships/hyperlink" Target="consultantplus://offline/ref=E4C37DB034825C5D61BF5A5F069DC206EB3C3005E19B546558243E9A93125532BFA22FA91A0B0082B591006BD210DC8F667953B200CF5C75c1p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12341</Words>
  <Characters>70350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Ивановна</dc:creator>
  <cp:keywords/>
  <dc:description/>
  <cp:lastModifiedBy>Наталия Ивановна</cp:lastModifiedBy>
  <cp:revision>3</cp:revision>
  <dcterms:created xsi:type="dcterms:W3CDTF">2019-06-23T22:38:00Z</dcterms:created>
  <dcterms:modified xsi:type="dcterms:W3CDTF">2019-06-23T22:47:00Z</dcterms:modified>
</cp:coreProperties>
</file>